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ind w:right="20" w:firstLine="0"/>
        <w:spacing w:line="240" w:lineRule="auto"/>
        <w:shd w:val="clear" w:color="auto" w:fill="auto"/>
        <w:rPr>
          <w:sz w:val="36"/>
          <w:szCs w:val="36"/>
        </w:rPr>
      </w:pPr>
      <w:r>
        <w:rPr>
          <w:sz w:val="36"/>
          <w:szCs w:val="36"/>
        </w:rPr>
        <w:t xml:space="preserve">Программа развития</w:t>
      </w:r>
      <w:r>
        <w:rPr>
          <w:sz w:val="36"/>
          <w:szCs w:val="36"/>
        </w:rPr>
      </w:r>
    </w:p>
    <w:p>
      <w:pPr>
        <w:pStyle w:val="719"/>
        <w:ind w:right="20" w:firstLine="0"/>
        <w:spacing w:line="240" w:lineRule="auto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кандидата на пост директора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МКОУ «</w:t>
      </w:r>
      <w:r>
        <w:rPr>
          <w:sz w:val="32"/>
          <w:szCs w:val="32"/>
        </w:rPr>
        <w:t xml:space="preserve">Пиперкентская НОШ»           Дженетханова Назима Дженетхановича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19"/>
        <w:ind w:right="20" w:firstLine="0"/>
        <w:spacing w:line="240" w:lineRule="auto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19"/>
        <w:ind w:right="20"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Как кандидат</w:t>
      </w:r>
      <w:r>
        <w:rPr>
          <w:sz w:val="28"/>
          <w:szCs w:val="28"/>
        </w:rPr>
        <w:t xml:space="preserve"> на пост директора я представляю школу в будущем как:</w:t>
      </w:r>
      <w:r>
        <w:rPr>
          <w:sz w:val="28"/>
          <w:szCs w:val="28"/>
        </w:rPr>
      </w:r>
    </w:p>
    <w:p>
      <w:pPr>
        <w:pStyle w:val="719"/>
        <w:ind w:right="20"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right="2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колу, в которой </w:t>
      </w:r>
      <w:r>
        <w:rPr>
          <w:sz w:val="28"/>
          <w:szCs w:val="28"/>
        </w:rPr>
        <w:t xml:space="preserve">учтена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позит</w:t>
      </w:r>
      <w:r>
        <w:rPr>
          <w:sz w:val="28"/>
          <w:szCs w:val="28"/>
        </w:rPr>
        <w:t xml:space="preserve">ивная психологическая </w:t>
      </w:r>
      <w:r>
        <w:rPr>
          <w:sz w:val="28"/>
          <w:szCs w:val="28"/>
        </w:rPr>
        <w:t xml:space="preserve">атмосфера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детском коллективе, так и в педагогическом коллективе 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сообществе родителей, где формируется единое содружество и благоприятный </w:t>
      </w:r>
      <w:r>
        <w:rPr>
          <w:sz w:val="28"/>
          <w:szCs w:val="28"/>
        </w:rPr>
        <w:t xml:space="preserve">для личностного развития климат</w:t>
      </w:r>
      <w:r>
        <w:rPr>
          <w:sz w:val="28"/>
          <w:szCs w:val="28"/>
        </w:rPr>
      </w:r>
    </w:p>
    <w:p>
      <w:pPr>
        <w:pStyle w:val="719"/>
        <w:ind w:right="20"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Начальную  общеобразовательную школу, в которой высокий стандарт качества образования, подтверждённый показателями успешности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ыпускники школы конкурентоспособны в системе высшего и среднего профессионального образования;</w:t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Образовательную среду, где </w:t>
      </w:r>
      <w:r>
        <w:rPr>
          <w:sz w:val="28"/>
          <w:szCs w:val="28"/>
        </w:rPr>
        <w:t xml:space="preserve">действует воспитательная система культурно-нравственной</w:t>
      </w:r>
      <w:r>
        <w:rPr>
          <w:sz w:val="28"/>
          <w:szCs w:val="28"/>
        </w:rPr>
        <w:t xml:space="preserve"> и экологической</w:t>
      </w:r>
      <w:r>
        <w:rPr>
          <w:sz w:val="28"/>
          <w:szCs w:val="28"/>
        </w:rPr>
        <w:t xml:space="preserve"> ориентации, адекватная</w:t>
      </w:r>
      <w:r>
        <w:rPr>
          <w:sz w:val="28"/>
          <w:szCs w:val="28"/>
        </w:rPr>
        <w:t xml:space="preserve"> потребностям времени, где  деятельность школы не нано</w:t>
      </w:r>
      <w:r>
        <w:rPr>
          <w:sz w:val="28"/>
          <w:szCs w:val="28"/>
        </w:rPr>
        <w:t xml:space="preserve">сит ущерба здоровью учащихся, в ней они чувствуют себя безопасно и защищены от негативных влияний внешней среды; </w:t>
      </w:r>
      <w:r>
        <w:rPr>
          <w:sz w:val="28"/>
          <w:szCs w:val="28"/>
        </w:rPr>
      </w:r>
    </w:p>
    <w:p>
      <w:pPr>
        <w:pStyle w:val="7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среду, в которой предоставлены возможности для развития профессионального и творческого потенциала педагогического коллектива</w:t>
      </w:r>
      <w:r>
        <w:rPr>
          <w:sz w:val="28"/>
          <w:szCs w:val="28"/>
        </w:rPr>
        <w:t xml:space="preserve">  и в которой созданы благоприятные условия для максимальной реализации личностного потенциала ученика и воспитанника и творческого потенциала каждого педагога. </w:t>
      </w:r>
      <w:r>
        <w:rPr>
          <w:sz w:val="28"/>
          <w:szCs w:val="28"/>
        </w:rPr>
      </w:r>
    </w:p>
    <w:p>
      <w:pPr>
        <w:pStyle w:val="719"/>
        <w:ind w:right="2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right="2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Модель образовательного бизнеса, формирующая передовой опыт в области среднего образования</w:t>
      </w:r>
      <w:r>
        <w:rPr>
          <w:sz w:val="28"/>
          <w:szCs w:val="28"/>
        </w:rPr>
      </w:r>
    </w:p>
    <w:p>
      <w:pPr>
        <w:pStyle w:val="719"/>
        <w:ind w:right="2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Уникальную образовательную среду, в которой компетентная команда профессионалов, возглавляемая идеологическим лидером, способным воодушевить педагогический коллектив</w:t>
      </w:r>
      <w:r>
        <w:rPr>
          <w:sz w:val="28"/>
          <w:szCs w:val="28"/>
        </w:rPr>
        <w:t xml:space="preserve">, который будет иметь высокое доверие учащихся школы и родителей,</w:t>
      </w:r>
      <w:r>
        <w:rPr>
          <w:sz w:val="28"/>
          <w:szCs w:val="28"/>
        </w:rPr>
        <w:t xml:space="preserve"> на дальнейшее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9"/>
        <w:ind w:right="2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директора школы - оправдать  оказанное доверие,  демонстрируя </w:t>
      </w:r>
      <w:r>
        <w:rPr>
          <w:sz w:val="28"/>
          <w:szCs w:val="28"/>
        </w:rPr>
        <w:t xml:space="preserve">результативность деятельности и высокий уровень</w:t>
      </w:r>
      <w:r>
        <w:rPr>
          <w:sz w:val="28"/>
          <w:szCs w:val="28"/>
        </w:rPr>
        <w:t xml:space="preserve"> профессионализма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35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Роль государственно-общественного управления в образовании с каждым днем становится в</w:t>
      </w:r>
      <w:r>
        <w:rPr>
          <w:color w:val="auto"/>
          <w:sz w:val="28"/>
          <w:szCs w:val="28"/>
          <w:shd w:val="clear" w:color="auto" w:fill="ffffff"/>
        </w:rPr>
        <w:t xml:space="preserve">се значимее. Каждый коллектив образовательной организации </w:t>
      </w:r>
      <w:r>
        <w:rPr>
          <w:color w:val="auto"/>
          <w:sz w:val="28"/>
          <w:szCs w:val="28"/>
          <w:shd w:val="clear" w:color="auto" w:fill="ffffff"/>
        </w:rPr>
        <w:t xml:space="preserve"> реализует свою модель </w:t>
      </w:r>
      <w:r>
        <w:rPr>
          <w:color w:val="auto"/>
          <w:sz w:val="28"/>
          <w:szCs w:val="28"/>
          <w:shd w:val="clear" w:color="auto" w:fill="ffffff"/>
        </w:rPr>
        <w:t xml:space="preserve">школы</w:t>
      </w:r>
      <w:r>
        <w:rPr>
          <w:color w:val="auto"/>
          <w:sz w:val="28"/>
          <w:szCs w:val="28"/>
          <w:shd w:val="clear" w:color="auto" w:fill="ffffff"/>
        </w:rPr>
        <w:t xml:space="preserve">.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</w:t>
      </w:r>
      <w:r>
        <w:rPr>
          <w:color w:val="auto"/>
          <w:sz w:val="28"/>
          <w:szCs w:val="28"/>
          <w:shd w:val="clear" w:color="auto" w:fill="ffffff"/>
        </w:rPr>
        <w:t xml:space="preserve">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 Свою работу я вижу в </w:t>
      </w:r>
      <w:r>
        <w:rPr>
          <w:sz w:val="28"/>
          <w:szCs w:val="28"/>
        </w:rPr>
        <w:t xml:space="preserve"> развитии образования</w:t>
      </w:r>
      <w:r>
        <w:rPr>
          <w:sz w:val="28"/>
          <w:szCs w:val="28"/>
        </w:rPr>
        <w:t xml:space="preserve"> как открытой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осударственно-общественной</w:t>
      </w:r>
      <w:r>
        <w:rPr>
          <w:sz w:val="28"/>
          <w:szCs w:val="28"/>
        </w:rPr>
        <w:t xml:space="preserve"> системы на основе распределения </w:t>
      </w:r>
      <w:r>
        <w:rPr>
          <w:sz w:val="28"/>
          <w:szCs w:val="28"/>
        </w:rPr>
        <w:t xml:space="preserve">ответственности между субъектами образовательной политики и повышения роли всех участников образовательного процесса.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Основная стратегическая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</w:t>
      </w:r>
      <w:r>
        <w:rPr>
          <w:rFonts w:ascii="Times New Roman" w:hAnsi="Times New Roman" w:cs="Times New Roman"/>
          <w:sz w:val="28"/>
          <w:szCs w:val="28"/>
        </w:rPr>
        <w:t xml:space="preserve">МКОУ «</w:t>
      </w:r>
      <w:r>
        <w:rPr>
          <w:rFonts w:ascii="Times New Roman" w:hAnsi="Times New Roman" w:cs="Times New Roman"/>
          <w:sz w:val="28"/>
          <w:szCs w:val="28"/>
        </w:rPr>
        <w:t xml:space="preserve">Пиперкентская НОШ»:  совершенствование образовательного пространства в соответствии с требованиями законодательства и с учетом потребностей социума.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должны быть следующие стратегические </w:t>
      </w:r>
      <w:r>
        <w:rPr>
          <w:rFonts w:ascii="Times New Roman" w:hAnsi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</w:t>
      </w:r>
      <w:r>
        <w:rPr>
          <w:rFonts w:ascii="Times New Roman" w:hAnsi="Times New Roman" w:cs="Times New Roman"/>
          <w:sz w:val="28"/>
          <w:szCs w:val="28"/>
        </w:rPr>
        <w:t xml:space="preserve">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поэтапного внедрения профессионального стандарта педагога в школе.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молодых специалистов.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методов и технологий организации  образовательного процесса для успешной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формирования различных компетенций.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>
        <w:rPr>
          <w:rFonts w:ascii="Times New Roman" w:hAnsi="Times New Roman" w:cs="Times New Roman"/>
          <w:sz w:val="28"/>
          <w:szCs w:val="28"/>
        </w:rPr>
        <w:t xml:space="preserve">здоровье сбережения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условий для инклюзивного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безбарьерной</w:t>
      </w:r>
      <w:r>
        <w:rPr>
          <w:rFonts w:ascii="Times New Roman" w:hAnsi="Times New Roman" w:cs="Times New Roman"/>
          <w:sz w:val="28"/>
          <w:szCs w:val="28"/>
        </w:rPr>
        <w:t xml:space="preserve"> среды.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работы системы психолого-медико-педагогического сопровождения образовательного процесса.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педагогических компетенций, развитие кадрового потенциала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0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9"/>
        <w:ind w:firstLine="0"/>
        <w:jc w:val="both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Style w:val="719"/>
        <w:ind w:firstLine="0"/>
        <w:jc w:val="both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6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6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рождения: 13.01.1964года</w:t>
      </w:r>
      <w:r>
        <w:rPr>
          <w:rStyle w:val="703"/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right="338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Общий стаж работы </w:t>
      </w:r>
      <w:r>
        <w:rPr>
          <w:rStyle w:val="703"/>
          <w:sz w:val="28"/>
          <w:szCs w:val="28"/>
        </w:rPr>
        <w:t xml:space="preserve">38 </w:t>
      </w:r>
      <w:r>
        <w:rPr>
          <w:rStyle w:val="703"/>
          <w:sz w:val="28"/>
          <w:szCs w:val="28"/>
        </w:rPr>
        <w:t xml:space="preserve">лет</w:t>
      </w:r>
      <w:r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</w:r>
    </w:p>
    <w:p>
      <w:pPr>
        <w:pStyle w:val="719"/>
        <w:ind w:right="3380" w:firstLine="0"/>
        <w:jc w:val="left"/>
        <w:spacing w:line="240" w:lineRule="auto"/>
        <w:shd w:val="clear" w:color="auto" w:fill="auto"/>
        <w:rPr>
          <w:rStyle w:val="703"/>
          <w:sz w:val="28"/>
          <w:szCs w:val="28"/>
        </w:rPr>
      </w:pPr>
      <w:r>
        <w:rPr>
          <w:sz w:val="28"/>
          <w:szCs w:val="28"/>
        </w:rPr>
        <w:t xml:space="preserve">стаж педагогической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еятельности </w:t>
      </w:r>
      <w:r>
        <w:rPr>
          <w:rStyle w:val="703"/>
          <w:sz w:val="28"/>
          <w:szCs w:val="28"/>
        </w:rPr>
        <w:t xml:space="preserve">38 года</w:t>
      </w:r>
      <w:r>
        <w:rPr>
          <w:rStyle w:val="703"/>
          <w:sz w:val="28"/>
          <w:szCs w:val="28"/>
        </w:rPr>
        <w:t xml:space="preserve">: </w:t>
      </w:r>
      <w:r>
        <w:rPr>
          <w:rStyle w:val="703"/>
          <w:sz w:val="28"/>
          <w:szCs w:val="28"/>
        </w:rPr>
      </w:r>
    </w:p>
    <w:p>
      <w:pPr>
        <w:pStyle w:val="719"/>
        <w:ind w:right="3380" w:firstLine="0"/>
        <w:jc w:val="left"/>
        <w:spacing w:line="240" w:lineRule="auto"/>
        <w:shd w:val="clear" w:color="auto" w:fill="auto"/>
        <w:rPr>
          <w:rStyle w:val="703"/>
          <w:sz w:val="28"/>
          <w:szCs w:val="28"/>
        </w:rPr>
      </w:pPr>
      <w:r>
        <w:rPr>
          <w:sz w:val="28"/>
          <w:szCs w:val="28"/>
        </w:rPr>
        <w:t xml:space="preserve">стаж работы в должности руководителя </w:t>
      </w:r>
      <w:r>
        <w:rPr>
          <w:rStyle w:val="703"/>
          <w:sz w:val="28"/>
          <w:szCs w:val="28"/>
        </w:rPr>
        <w:t xml:space="preserve"> лет</w:t>
      </w:r>
      <w:r>
        <w:rPr>
          <w:rStyle w:val="703"/>
          <w:sz w:val="28"/>
          <w:szCs w:val="28"/>
        </w:rPr>
        <w:t xml:space="preserve">: </w:t>
      </w:r>
      <w:r>
        <w:rPr>
          <w:rStyle w:val="703"/>
          <w:sz w:val="28"/>
          <w:szCs w:val="28"/>
        </w:rPr>
        <w:t xml:space="preserve">7лет</w:t>
      </w:r>
      <w:r>
        <w:rPr>
          <w:rStyle w:val="703"/>
          <w:sz w:val="28"/>
          <w:szCs w:val="28"/>
        </w:rPr>
      </w:r>
    </w:p>
    <w:p>
      <w:pPr>
        <w:pStyle w:val="719"/>
        <w:ind w:right="338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том числе в данной образовательной организации </w:t>
      </w:r>
      <w:r>
        <w:rPr>
          <w:rStyle w:val="703"/>
          <w:sz w:val="28"/>
          <w:szCs w:val="28"/>
        </w:rPr>
        <w:t xml:space="preserve">7лет лет</w:t>
      </w:r>
      <w:r>
        <w:rPr>
          <w:rStyle w:val="703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21"/>
        <w:ind w:left="50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rStyle w:val="705"/>
          <w:sz w:val="28"/>
          <w:szCs w:val="28"/>
        </w:rPr>
        <w:t xml:space="preserve">Сведения об образовании </w:t>
      </w:r>
      <w:r>
        <w:rPr>
          <w:sz w:val="28"/>
          <w:szCs w:val="28"/>
        </w:rPr>
        <w:t xml:space="preserve">(</w:t>
      </w:r>
      <w:r>
        <w:rPr>
          <w:i w:val="0"/>
          <w:sz w:val="28"/>
          <w:szCs w:val="28"/>
        </w:rPr>
        <w:t xml:space="preserve">высшем, дополнительном профессиональном</w:t>
      </w:r>
      <w:r>
        <w:rPr>
          <w:rStyle w:val="705"/>
          <w:sz w:val="28"/>
          <w:szCs w:val="28"/>
        </w:rPr>
        <w:t xml:space="preserve">):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rStyle w:val="703"/>
          <w:sz w:val="28"/>
          <w:szCs w:val="28"/>
          <w:u w:val="none"/>
        </w:rPr>
      </w:pPr>
      <w:r>
        <w:rPr>
          <w:rStyle w:val="703"/>
          <w:sz w:val="28"/>
          <w:szCs w:val="28"/>
          <w:u w:val="none"/>
        </w:rPr>
        <w:t xml:space="preserve">19</w:t>
      </w:r>
      <w:r>
        <w:rPr>
          <w:rStyle w:val="703"/>
          <w:sz w:val="28"/>
          <w:szCs w:val="28"/>
          <w:u w:val="none"/>
        </w:rPr>
        <w:t xml:space="preserve">92</w:t>
      </w:r>
      <w:r>
        <w:rPr>
          <w:rStyle w:val="703"/>
          <w:sz w:val="28"/>
          <w:szCs w:val="28"/>
          <w:u w:val="none"/>
        </w:rPr>
        <w:t xml:space="preserve"> год</w:t>
      </w:r>
      <w:r>
        <w:rPr>
          <w:rStyle w:val="703"/>
          <w:sz w:val="28"/>
          <w:szCs w:val="28"/>
          <w:u w:val="none"/>
        </w:rPr>
        <w:t xml:space="preserve">,  в</w:t>
      </w:r>
      <w:r>
        <w:rPr>
          <w:rStyle w:val="703"/>
          <w:sz w:val="28"/>
          <w:szCs w:val="28"/>
          <w:u w:val="none"/>
        </w:rPr>
        <w:t xml:space="preserve">ысш</w:t>
      </w:r>
      <w:r>
        <w:rPr>
          <w:rStyle w:val="703"/>
          <w:sz w:val="28"/>
          <w:szCs w:val="28"/>
          <w:u w:val="none"/>
        </w:rPr>
        <w:t xml:space="preserve">ее </w:t>
      </w:r>
      <w:r>
        <w:rPr>
          <w:rStyle w:val="703"/>
          <w:sz w:val="28"/>
          <w:szCs w:val="28"/>
          <w:u w:val="none"/>
        </w:rPr>
        <w:t xml:space="preserve">–</w:t>
      </w:r>
      <w:r>
        <w:rPr>
          <w:rStyle w:val="703"/>
          <w:sz w:val="28"/>
          <w:szCs w:val="28"/>
          <w:u w:val="none"/>
        </w:rPr>
        <w:t xml:space="preserve"> </w:t>
      </w:r>
      <w:r>
        <w:rPr>
          <w:rStyle w:val="703"/>
          <w:sz w:val="28"/>
          <w:szCs w:val="28"/>
          <w:u w:val="none"/>
        </w:rPr>
        <w:t xml:space="preserve">ДГПУ,  ,</w:t>
      </w:r>
      <w:r>
        <w:rPr>
          <w:rStyle w:val="703"/>
          <w:sz w:val="28"/>
          <w:szCs w:val="28"/>
          <w:u w:val="none"/>
        </w:rPr>
        <w:t xml:space="preserve"> специальность </w:t>
      </w:r>
      <w:r>
        <w:rPr>
          <w:rStyle w:val="703"/>
          <w:sz w:val="28"/>
          <w:szCs w:val="28"/>
          <w:u w:val="none"/>
        </w:rPr>
        <w:t xml:space="preserve">«Физическая культура»</w:t>
      </w:r>
      <w:r>
        <w:rPr>
          <w:rStyle w:val="703"/>
          <w:sz w:val="28"/>
          <w:szCs w:val="28"/>
          <w:u w:val="none"/>
        </w:rPr>
        <w:t xml:space="preserve">.</w:t>
      </w:r>
      <w:r>
        <w:rPr>
          <w:rStyle w:val="703"/>
          <w:sz w:val="28"/>
          <w:szCs w:val="28"/>
          <w:u w:val="none"/>
        </w:rPr>
      </w:r>
    </w:p>
    <w:p>
      <w:pPr>
        <w:pStyle w:val="719"/>
        <w:numPr>
          <w:ilvl w:val="0"/>
          <w:numId w:val="8"/>
        </w:numPr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Сведения о профессиональной переподготовке: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Менеджмент в </w:t>
      </w:r>
      <w:r>
        <w:rPr>
          <w:sz w:val="28"/>
          <w:szCs w:val="28"/>
        </w:rPr>
        <w:t xml:space="preserve"> образовании» Деловой центр «Мир дипломатии»</w:t>
      </w:r>
      <w:r>
        <w:rPr>
          <w:sz w:val="28"/>
          <w:szCs w:val="28"/>
        </w:rPr>
        <w:t xml:space="preserve">, 2018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06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Сведения о прохождении повышения</w:t>
      </w:r>
      <w:r>
        <w:rPr>
          <w:sz w:val="28"/>
          <w:szCs w:val="28"/>
        </w:rPr>
        <w:t xml:space="preserve"> квалификации:</w:t>
      </w:r>
      <w:r>
        <w:rPr>
          <w:sz w:val="28"/>
          <w:szCs w:val="28"/>
        </w:rPr>
      </w:r>
    </w:p>
    <w:p>
      <w:pPr>
        <w:pStyle w:val="719"/>
        <w:numPr>
          <w:ilvl w:val="0"/>
          <w:numId w:val="2"/>
        </w:numPr>
        <w:ind w:left="500"/>
        <w:jc w:val="left"/>
        <w:spacing w:line="240" w:lineRule="auto"/>
        <w:shd w:val="clear" w:color="auto" w:fill="auto"/>
        <w:tabs>
          <w:tab w:val="left" w:pos="3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«Повышение квалификации должностных лиц и специалистов ГО</w:t>
      </w:r>
      <w:r>
        <w:rPr>
          <w:sz w:val="28"/>
          <w:szCs w:val="28"/>
        </w:rPr>
        <w:t xml:space="preserve"> и ТП РСЧС в РД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36 часов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2023г</w:t>
      </w:r>
      <w:r>
        <w:rPr>
          <w:sz w:val="28"/>
          <w:szCs w:val="28"/>
        </w:rPr>
      </w:r>
    </w:p>
    <w:p>
      <w:pPr>
        <w:pStyle w:val="719"/>
        <w:numPr>
          <w:ilvl w:val="0"/>
          <w:numId w:val="2"/>
        </w:numPr>
        <w:ind w:left="500"/>
        <w:jc w:val="left"/>
        <w:spacing w:line="240" w:lineRule="auto"/>
        <w:shd w:val="clear" w:color="auto" w:fill="auto"/>
        <w:tabs>
          <w:tab w:val="left" w:pos="3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«Со</w:t>
      </w:r>
      <w:r>
        <w:rPr>
          <w:sz w:val="28"/>
          <w:szCs w:val="28"/>
        </w:rPr>
        <w:t xml:space="preserve">вершенствование профессиональных компетенций учителей ОРКСЭ с учетом реализации ФГОС» ГБОУ ДПО  ДИРО, 72 часа, 2018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</w:p>
    <w:p>
      <w:pPr>
        <w:pStyle w:val="719"/>
        <w:numPr>
          <w:ilvl w:val="0"/>
          <w:numId w:val="2"/>
        </w:numPr>
        <w:ind w:left="500"/>
        <w:jc w:val="left"/>
        <w:spacing w:line="240" w:lineRule="auto"/>
        <w:shd w:val="clear" w:color="auto" w:fill="auto"/>
        <w:tabs>
          <w:tab w:val="left" w:pos="3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«Со</w:t>
      </w:r>
      <w:r>
        <w:rPr>
          <w:sz w:val="28"/>
          <w:szCs w:val="28"/>
        </w:rPr>
        <w:t xml:space="preserve">вершенствование профессиональных компетенций учителей обществознания в условиях реализации ФГОС»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ДПО  ДИРО, 72 часа, 2020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left="500" w:firstLine="0"/>
        <w:jc w:val="left"/>
        <w:spacing w:line="240" w:lineRule="auto"/>
        <w:shd w:val="clear" w:color="auto" w:fill="auto"/>
        <w:tabs>
          <w:tab w:val="left" w:pos="8809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tabs>
          <w:tab w:val="left" w:pos="8809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наличии ученой степени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rStyle w:val="703"/>
          <w:sz w:val="28"/>
          <w:szCs w:val="28"/>
        </w:rPr>
        <w:t xml:space="preserve">не</w:t>
      </w:r>
      <w:r>
        <w:rPr>
          <w:rStyle w:val="703"/>
          <w:sz w:val="28"/>
          <w:szCs w:val="28"/>
        </w:rPr>
        <w:t xml:space="preserve"> </w:t>
      </w:r>
      <w:r>
        <w:rPr>
          <w:rStyle w:val="703"/>
          <w:sz w:val="28"/>
          <w:szCs w:val="28"/>
        </w:rPr>
        <w:t xml:space="preserve">имеет</w:t>
      </w:r>
      <w:r>
        <w:rPr>
          <w:sz w:val="28"/>
          <w:szCs w:val="28"/>
        </w:rPr>
      </w:r>
    </w:p>
    <w:p>
      <w:pPr>
        <w:pStyle w:val="719"/>
        <w:ind w:left="480" w:firstLine="0"/>
        <w:jc w:val="left"/>
        <w:spacing w:line="240" w:lineRule="auto"/>
        <w:shd w:val="clear" w:color="auto" w:fill="auto"/>
        <w:tabs>
          <w:tab w:val="left" w:pos="2237" w:leader="none"/>
          <w:tab w:val="left" w:pos="3125" w:leader="none"/>
          <w:tab w:val="left" w:pos="4762" w:leader="none"/>
          <w:tab w:val="left" w:pos="6346" w:leader="none"/>
          <w:tab w:val="left" w:pos="7810" w:leader="none"/>
          <w:tab w:val="left" w:pos="88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ab/>
        <w:t xml:space="preserve">о</w:t>
      </w:r>
      <w:r>
        <w:rPr>
          <w:sz w:val="28"/>
          <w:szCs w:val="28"/>
        </w:rPr>
        <w:tab/>
        <w:t xml:space="preserve">наличии</w:t>
      </w:r>
      <w:r>
        <w:rPr>
          <w:sz w:val="28"/>
          <w:szCs w:val="28"/>
        </w:rPr>
        <w:tab/>
        <w:t xml:space="preserve">ученого</w:t>
      </w:r>
      <w:r>
        <w:rPr>
          <w:sz w:val="28"/>
          <w:szCs w:val="28"/>
        </w:rPr>
        <w:tab/>
        <w:t xml:space="preserve">звания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ab/>
        <w:t xml:space="preserve">не</w:t>
      </w:r>
      <w:r>
        <w:rPr>
          <w:sz w:val="28"/>
          <w:szCs w:val="28"/>
        </w:rPr>
        <w:t xml:space="preserve"> </w:t>
      </w:r>
      <w:r>
        <w:rPr>
          <w:rStyle w:val="703"/>
          <w:sz w:val="28"/>
          <w:szCs w:val="28"/>
        </w:rPr>
        <w:t xml:space="preserve">имеет</w:t>
      </w:r>
      <w:r>
        <w:rPr>
          <w:sz w:val="28"/>
          <w:szCs w:val="28"/>
        </w:rPr>
      </w:r>
    </w:p>
    <w:p>
      <w:pPr>
        <w:pStyle w:val="719"/>
        <w:ind w:left="480"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Сведения о награждении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Почётный  работник общего  образования  Российской Федерации</w:t>
      </w:r>
      <w:r>
        <w:rPr>
          <w:sz w:val="28"/>
          <w:szCs w:val="28"/>
        </w:rPr>
        <w:t xml:space="preserve"> – 2010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Благодарность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активное участие в мероприятиях, проводимых в районном масштабе.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Благодарственное письмо комитета правительства РД по делам религий за участие в республиканском конкурсе научных, публицистических  и богословских работ «Дагестан – территория мира и согласия» 2009 г.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 Благодарственное письмо Центрального штаба Международной Акции-Проекта «Мы – Наследники Победы» 2009 г.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Благодарность за подвижнический, самоотверженный труд на ниве отечественной системы образования 2010 г.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Благодарность за активное участие в подготовке и проведении юбилейной </w:t>
      </w:r>
      <w:r>
        <w:rPr>
          <w:sz w:val="28"/>
          <w:szCs w:val="28"/>
        </w:rPr>
        <w:t xml:space="preserve">респ</w:t>
      </w:r>
      <w:r>
        <w:rPr>
          <w:sz w:val="28"/>
          <w:szCs w:val="28"/>
        </w:rPr>
        <w:t xml:space="preserve">. конференции, посвященной </w:t>
      </w:r>
      <w:r>
        <w:rPr>
          <w:sz w:val="28"/>
          <w:szCs w:val="28"/>
        </w:rPr>
        <w:t xml:space="preserve">Гасану</w:t>
      </w:r>
      <w:r>
        <w:rPr>
          <w:sz w:val="28"/>
          <w:szCs w:val="28"/>
        </w:rPr>
        <w:t xml:space="preserve">-Эфенди </w:t>
      </w:r>
      <w:r>
        <w:rPr>
          <w:sz w:val="28"/>
          <w:szCs w:val="28"/>
        </w:rPr>
        <w:t xml:space="preserve">Алкадарскому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Удостоверение депутата собрания депутатов МО «сельсовет </w:t>
      </w:r>
      <w:r>
        <w:rPr>
          <w:sz w:val="28"/>
          <w:szCs w:val="28"/>
        </w:rPr>
        <w:t xml:space="preserve">Карчагский</w:t>
      </w:r>
      <w:r>
        <w:rPr>
          <w:sz w:val="28"/>
          <w:szCs w:val="28"/>
        </w:rPr>
        <w:t xml:space="preserve">» 2020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к нагрудному знаку «За активное участие во Всероссийской сельскохозяйственной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переписи 2006 год.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руководства организацией в соответствии с законами и иными нормативными правовыми актами, уставом организации, формирование коллегиальных органов управления.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Коллегиальными органами управления в </w:t>
      </w:r>
      <w:r>
        <w:rPr>
          <w:sz w:val="28"/>
          <w:szCs w:val="28"/>
        </w:rPr>
        <w:t xml:space="preserve">школе</w:t>
      </w:r>
      <w:r>
        <w:rPr>
          <w:sz w:val="28"/>
          <w:szCs w:val="28"/>
        </w:rPr>
        <w:t xml:space="preserve"> являются: Общее собрание работников Учреждения; Совет Учреждения, Педагогический совет, Совет </w:t>
      </w:r>
      <w:r>
        <w:rPr>
          <w:sz w:val="28"/>
          <w:szCs w:val="28"/>
        </w:rPr>
        <w:t xml:space="preserve">старшеклассников</w:t>
      </w:r>
      <w:r>
        <w:rPr>
          <w:sz w:val="28"/>
          <w:szCs w:val="28"/>
        </w:rPr>
        <w:t xml:space="preserve"> (орган ученического самоуправления).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выполнения требований к качеству и объему предоставляемых государственных услуг, СанПиНа, пожарной безопасности, законов и иных нормативных правовых актов.</w:t>
      </w:r>
      <w:r>
        <w:rPr>
          <w:sz w:val="28"/>
          <w:szCs w:val="28"/>
        </w:rPr>
        <w:t xml:space="preserve"> Услуги реализуются в соответствии с установленными требованиями к качеству и объему предоставляемых государственных услуг, с соблюдением Сан </w:t>
      </w:r>
      <w:r>
        <w:rPr>
          <w:sz w:val="28"/>
          <w:szCs w:val="28"/>
        </w:rPr>
        <w:t xml:space="preserve">Пин</w:t>
      </w:r>
      <w:r>
        <w:rPr>
          <w:sz w:val="28"/>
          <w:szCs w:val="28"/>
        </w:rPr>
        <w:t xml:space="preserve">, требований пожарной безопасности.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Одной из целей деятельности яв</w:t>
      </w:r>
      <w:r>
        <w:rPr>
          <w:sz w:val="28"/>
          <w:szCs w:val="28"/>
        </w:rPr>
        <w:t xml:space="preserve">ляется создание безопасных условий для организации образовательной деятельности, а также повышение уровня пожарной и технической безопасности зданий и оборудования. Здания школы оборудованы автоматической пожарной сигнализацией, средствами видеонаблюдения.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Безопасность обеспечивается за счет обучения, проведения инструктажей, выполнения организационных и технических мероприятий, практических </w:t>
      </w:r>
      <w:r>
        <w:rPr>
          <w:sz w:val="28"/>
          <w:szCs w:val="28"/>
        </w:rPr>
        <w:t xml:space="preserve">тренировок.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«О совершенствовании системы работы по противодействию т</w:t>
      </w:r>
      <w:r>
        <w:rPr>
          <w:sz w:val="28"/>
          <w:szCs w:val="28"/>
        </w:rPr>
        <w:t xml:space="preserve">ерроризму и экстремизму» создана комиссия по обследованию и категорированию объектов (территорий). В  школе разработан Паспорт безопасности, утвержденный директором и согласованный в ФСБ РФ по РД, МОВО по г. Дербент  «ФГКУ УВО ВНГ МЧС России по РД,  ОНД и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№ 13 по С- </w:t>
      </w:r>
      <w:r>
        <w:rPr>
          <w:sz w:val="28"/>
          <w:szCs w:val="28"/>
        </w:rPr>
        <w:t xml:space="preserve">Стальскому</w:t>
      </w:r>
      <w:r>
        <w:rPr>
          <w:sz w:val="28"/>
          <w:szCs w:val="28"/>
        </w:rPr>
        <w:t xml:space="preserve"> району.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МК</w:t>
      </w:r>
      <w:r>
        <w:rPr>
          <w:sz w:val="28"/>
          <w:szCs w:val="28"/>
        </w:rPr>
        <w:t xml:space="preserve">ОУ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Пиперкентская НОШ»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 свою деятельность в соответствии с лицензией от </w:t>
      </w:r>
      <w:r>
        <w:rPr>
          <w:sz w:val="28"/>
          <w:szCs w:val="28"/>
        </w:rPr>
        <w:t xml:space="preserve">09 март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8495</w:t>
      </w:r>
      <w:r>
        <w:rPr>
          <w:sz w:val="28"/>
          <w:szCs w:val="28"/>
        </w:rPr>
        <w:t xml:space="preserve">, серия 52Л</w:t>
      </w:r>
      <w:r>
        <w:rPr>
          <w:sz w:val="28"/>
          <w:szCs w:val="28"/>
        </w:rPr>
        <w:t xml:space="preserve">01, номер 000</w:t>
      </w:r>
      <w:r>
        <w:rPr>
          <w:sz w:val="28"/>
          <w:szCs w:val="28"/>
        </w:rPr>
        <w:t xml:space="preserve">2880</w:t>
      </w:r>
      <w:r>
        <w:rPr>
          <w:sz w:val="28"/>
          <w:szCs w:val="28"/>
        </w:rPr>
        <w:t xml:space="preserve">, выданную министерством образования </w:t>
      </w:r>
      <w:r>
        <w:rPr>
          <w:sz w:val="28"/>
          <w:szCs w:val="28"/>
        </w:rPr>
        <w:t xml:space="preserve">и науки Республики Дагестан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 ведется по программам </w:t>
      </w:r>
      <w:r>
        <w:rPr>
          <w:sz w:val="28"/>
          <w:szCs w:val="28"/>
        </w:rPr>
        <w:t xml:space="preserve">начального общего образования, основного общего образования, </w:t>
      </w:r>
      <w:r>
        <w:rPr>
          <w:sz w:val="28"/>
          <w:szCs w:val="28"/>
        </w:rPr>
        <w:t xml:space="preserve">среднего общего образования и по програм</w:t>
      </w:r>
      <w:r>
        <w:rPr>
          <w:sz w:val="28"/>
          <w:szCs w:val="28"/>
        </w:rPr>
        <w:t xml:space="preserve">мам дополнительного образования.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Свидетельство о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сударственной аккредитации от 25 мая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года №</w:t>
      </w:r>
      <w:r>
        <w:rPr>
          <w:sz w:val="28"/>
          <w:szCs w:val="28"/>
        </w:rPr>
        <w:t xml:space="preserve"> 6401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ерия 52А01,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0001311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5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Обеспечение реализации федеральных государственных образовательных стандартов, федеральных государственных требований по направлениям деятельности организации.</w:t>
      </w:r>
      <w:r>
        <w:rPr>
          <w:sz w:val="28"/>
          <w:szCs w:val="28"/>
        </w:rPr>
        <w:t xml:space="preserve">       Школа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 образовательные программы </w:t>
      </w:r>
      <w:r>
        <w:rPr>
          <w:sz w:val="28"/>
          <w:szCs w:val="28"/>
        </w:rPr>
        <w:t xml:space="preserve">начального общего образования, основного общего образования, среднего общего образования, дополнительные образовательные программы в</w:t>
      </w:r>
      <w:r>
        <w:rPr>
          <w:sz w:val="28"/>
          <w:szCs w:val="28"/>
        </w:rPr>
        <w:t xml:space="preserve"> соответствии с лицензией на осуществление образовательной 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руководство образовательной, научной, учебн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воспитательной работой и организационно-хозяйственной деятельностью школы, исполнение законодательства Российской Федерации, реализацию решений органов государственной власти и, в части обеспечения и выполнения ука</w:t>
      </w:r>
      <w:r>
        <w:rPr>
          <w:sz w:val="28"/>
          <w:szCs w:val="28"/>
        </w:rPr>
        <w:t xml:space="preserve">занных задач, осуществляет функции представителя Учредителя в школе. Результативность профессиональной управленческой деятельностью обосновывается показателями качества подготовки выпускников, созданием положительного имиджа на рынке образовательных услуг.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36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общего образования определяется образовательными программами </w:t>
      </w:r>
      <w:r>
        <w:rPr>
          <w:sz w:val="28"/>
          <w:szCs w:val="28"/>
        </w:rPr>
        <w:t xml:space="preserve">уровней </w:t>
      </w:r>
      <w:r>
        <w:rPr>
          <w:sz w:val="28"/>
          <w:szCs w:val="28"/>
        </w:rPr>
        <w:t xml:space="preserve">общего образования. </w:t>
      </w:r>
      <w:r>
        <w:rPr>
          <w:sz w:val="28"/>
          <w:szCs w:val="28"/>
        </w:rPr>
        <w:t xml:space="preserve">Школа</w:t>
      </w:r>
      <w:r>
        <w:rPr>
          <w:sz w:val="28"/>
          <w:szCs w:val="28"/>
        </w:rPr>
        <w:t xml:space="preserve"> разработал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указанные образовательные программы в соответствии </w:t>
      </w:r>
      <w:r>
        <w:rPr>
          <w:sz w:val="28"/>
          <w:szCs w:val="28"/>
        </w:rPr>
        <w:t xml:space="preserve">с ФГОС </w:t>
      </w:r>
      <w:r>
        <w:rPr>
          <w:sz w:val="28"/>
          <w:szCs w:val="28"/>
        </w:rPr>
        <w:t xml:space="preserve">и с учетом соответствующих примерных основных образовательных программ.</w:t>
      </w:r>
      <w:r>
        <w:rPr>
          <w:sz w:val="28"/>
          <w:szCs w:val="28"/>
        </w:rPr>
      </w: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условия, необходимые для всестороннего развития и социализации личности, сохранения здоровья обучающихся, включая развитие </w:t>
      </w:r>
      <w:r>
        <w:rPr>
          <w:rFonts w:ascii="Times New Roman" w:hAnsi="Times New Roman" w:cs="Times New Roman"/>
          <w:sz w:val="28"/>
          <w:szCs w:val="28"/>
        </w:rPr>
        <w:t xml:space="preserve">школьного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участие обучающихся в творческих коллективах, общественных организациях, спортивных и творческих клубах.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компетент</w:t>
      </w:r>
      <w:r>
        <w:rPr>
          <w:rFonts w:ascii="Times New Roman" w:hAnsi="Times New Roman" w:cs="Times New Roman"/>
          <w:sz w:val="28"/>
          <w:szCs w:val="28"/>
        </w:rPr>
        <w:t xml:space="preserve">ного подхода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активные и интерактивные формы проведения занятий.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имеют возможность оперативного обмена информацией, доступ к современным профессиональным базам данных и информационным ресурсам сети Интернет. </w:t>
      </w:r>
      <w:r>
        <w:rPr>
          <w:rFonts w:ascii="Times New Roman" w:hAnsi="Times New Roman" w:cs="Times New Roman"/>
          <w:sz w:val="28"/>
          <w:szCs w:val="28"/>
        </w:rPr>
        <w:t xml:space="preserve">Но ш</w:t>
      </w:r>
      <w:r>
        <w:rPr>
          <w:rFonts w:ascii="Times New Roman" w:hAnsi="Times New Roman" w:cs="Times New Roman"/>
          <w:sz w:val="28"/>
          <w:szCs w:val="28"/>
        </w:rPr>
        <w:t xml:space="preserve">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располагает материально-технич</w:t>
      </w:r>
      <w:r>
        <w:rPr>
          <w:rFonts w:ascii="Times New Roman" w:hAnsi="Times New Roman" w:cs="Times New Roman"/>
          <w:sz w:val="28"/>
          <w:szCs w:val="28"/>
        </w:rPr>
        <w:t xml:space="preserve">еской базой, обеспечивающей проведение всех видов лабораторных работ и практических занятий, предусмотренных учебным планом. Оценка качества освоения образовательных программ включает текущий контроль успеваемости, промежуточную и государственную итоговую </w:t>
      </w:r>
      <w:r>
        <w:rPr>
          <w:rFonts w:ascii="Times New Roman" w:hAnsi="Times New Roman" w:cs="Times New Roman"/>
          <w:sz w:val="28"/>
          <w:szCs w:val="28"/>
        </w:rPr>
        <w:t xml:space="preserve">аттестацию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Реализация образовательных программ обеспечивается педагогическими кадрами, им</w:t>
      </w:r>
      <w:r>
        <w:rPr>
          <w:rFonts w:ascii="Times New Roman" w:hAnsi="Times New Roman" w:cs="Times New Roman"/>
          <w:sz w:val="28"/>
          <w:szCs w:val="28"/>
        </w:rPr>
        <w:t xml:space="preserve">еющими высшее </w:t>
      </w:r>
      <w:r>
        <w:rPr>
          <w:rFonts w:ascii="Times New Roman" w:hAnsi="Times New Roman" w:cs="Times New Roman"/>
          <w:sz w:val="28"/>
          <w:szCs w:val="28"/>
        </w:rPr>
        <w:t xml:space="preserve">и среднее специальное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образование,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ветствующее профилю преподаваемого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Работа по патриотическому и гражданскому воспитанию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</w:t>
      </w:r>
      <w:r>
        <w:rPr>
          <w:rFonts w:ascii="Times New Roman" w:hAnsi="Times New Roman" w:cs="Times New Roman"/>
          <w:sz w:val="28"/>
          <w:szCs w:val="28"/>
        </w:rPr>
        <w:t xml:space="preserve">истема мероприятий, проводящих</w:t>
      </w:r>
      <w:r>
        <w:rPr>
          <w:rFonts w:ascii="Times New Roman" w:hAnsi="Times New Roman" w:cs="Times New Roman"/>
          <w:sz w:val="28"/>
          <w:szCs w:val="28"/>
        </w:rPr>
        <w:t xml:space="preserve"> из года в год: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ветеранами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«Слава».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в митинге ко Дню Победы.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военно-спортивная 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«Зарница».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конкурсах рисунков, плакатов,  празднование дня Защитника Отечества, Дня Победы.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акциях: «Георгиевская лента», «Тимуровцы».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для младших школьников «Победа входит в каждый дом», посвященная 75 годовщине Победы в Великой Отечественной войне, в ходе которой была оказана помощь ветеранам тыла в оформлении клумб, цветников перед домом, высадка и выращивание рассады цветов.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конкурсе детского изобразительного творчества «Рисуем Победу».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9"/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во Всероссийской акции «Бессмертный полк».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Велопробег «Мы помним! Мы горд</w:t>
      </w:r>
      <w:r>
        <w:rPr>
          <w:rFonts w:ascii="Times New Roman" w:hAnsi="Times New Roman" w:cs="Times New Roman"/>
          <w:sz w:val="28"/>
          <w:szCs w:val="28"/>
        </w:rPr>
        <w:t xml:space="preserve">имся!», </w:t>
      </w:r>
      <w:r>
        <w:rPr>
          <w:rFonts w:ascii="Times New Roman" w:hAnsi="Times New Roman" w:cs="Times New Roman"/>
          <w:sz w:val="28"/>
          <w:szCs w:val="28"/>
        </w:rPr>
        <w:t xml:space="preserve">посвященный</w:t>
      </w:r>
      <w:r>
        <w:rPr>
          <w:rFonts w:ascii="Times New Roman" w:hAnsi="Times New Roman" w:cs="Times New Roman"/>
          <w:sz w:val="28"/>
          <w:szCs w:val="28"/>
        </w:rPr>
        <w:t xml:space="preserve"> Победе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8"/>
        </w:numPr>
        <w:widowControl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Шефская помощь ветеранам тыла войны, пожилым людям в благоустройстве придомовой территории.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здорового и безопасного образа жизни: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здоровья.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Ежедневные утренние зарядки.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по различным видам (волейбол, баскетбол), эстафеты.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Декада  безопасности на дорогах, в рамках которых приняли участие в  акции «Безопасное колесо».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проводятся классные часы и беседы, а также родительские собрания  по профилактике употребления наркотических и </w:t>
      </w:r>
      <w:r>
        <w:rPr>
          <w:rFonts w:ascii="Times New Roman" w:hAnsi="Times New Roman" w:cs="Times New Roman"/>
          <w:sz w:val="28"/>
          <w:szCs w:val="28"/>
        </w:rPr>
        <w:t xml:space="preserve"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конкурс рисунков, плакатов и буклетов «Спорт против наркотиков».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7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месяц 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уборка села, генеральные уборки классов, занятия  по программе </w:t>
      </w:r>
      <w:r>
        <w:rPr>
          <w:rFonts w:ascii="Times New Roman" w:hAnsi="Times New Roman" w:cs="Times New Roman"/>
          <w:i/>
          <w:sz w:val="28"/>
          <w:szCs w:val="28"/>
        </w:rPr>
        <w:t xml:space="preserve">«Здоровье»</w:t>
      </w:r>
      <w:r>
        <w:rPr>
          <w:rFonts w:ascii="Times New Roman" w:hAnsi="Times New Roman" w:cs="Times New Roman"/>
          <w:sz w:val="28"/>
          <w:szCs w:val="28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Ученики школы ежегодно принимают участие в районной спартакиаде учащихся и других спортивно-массовых мероприятиях С-</w:t>
      </w:r>
      <w:r>
        <w:rPr>
          <w:rFonts w:ascii="Times New Roman" w:hAnsi="Times New Roman" w:cs="Times New Roman"/>
          <w:sz w:val="28"/>
          <w:szCs w:val="28"/>
        </w:rPr>
        <w:t xml:space="preserve">Стальского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b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</w:t>
      </w:r>
      <w:r>
        <w:rPr>
          <w:sz w:val="28"/>
          <w:szCs w:val="28"/>
        </w:rPr>
        <w:t xml:space="preserve"> созданы условия для охраны и укрепления здоровья детей.</w:t>
      </w:r>
      <w:r>
        <w:rPr>
          <w:sz w:val="28"/>
          <w:szCs w:val="28"/>
        </w:rPr>
        <w:t xml:space="preserve"> Медсестра по договору с районной больницей работает в школе по организации медицинской помощи несовершеннолетним с целью обеспечения прав ребенка на охрану здоровья.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Горячее</w:t>
      </w:r>
      <w:r>
        <w:rPr>
          <w:sz w:val="28"/>
          <w:szCs w:val="28"/>
        </w:rPr>
        <w:t xml:space="preserve"> питание обучающихся организовано в столовой </w:t>
      </w:r>
      <w:r>
        <w:rPr>
          <w:sz w:val="28"/>
          <w:szCs w:val="28"/>
        </w:rPr>
        <w:t xml:space="preserve">школы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Школа,</w:t>
      </w:r>
      <w:r>
        <w:rPr>
          <w:sz w:val="28"/>
          <w:szCs w:val="28"/>
        </w:rPr>
        <w:t xml:space="preserve"> реализуя программы</w:t>
      </w:r>
      <w:r>
        <w:rPr>
          <w:sz w:val="28"/>
          <w:szCs w:val="28"/>
        </w:rPr>
        <w:t xml:space="preserve"> начального общего образования, основного общего образования,</w:t>
      </w:r>
      <w:r>
        <w:rPr>
          <w:sz w:val="28"/>
          <w:szCs w:val="28"/>
        </w:rPr>
        <w:t xml:space="preserve"> среднего общего </w:t>
      </w:r>
      <w:r>
        <w:rPr>
          <w:sz w:val="28"/>
          <w:szCs w:val="28"/>
        </w:rPr>
        <w:t xml:space="preserve">образования, </w:t>
      </w:r>
      <w:r>
        <w:rPr>
          <w:sz w:val="28"/>
          <w:szCs w:val="28"/>
        </w:rPr>
        <w:t xml:space="preserve">программы дополнительного образования создаёт условия и образовательную среду, ориентированного на сохранение и укрепление физического, социального, психологического, нравственного здоровья.</w:t>
      </w:r>
      <w:r/>
      <w:bookmarkStart w:id="1" w:name="bookmark3"/>
      <w:r/>
      <w:bookmarkEnd w:id="1"/>
      <w:r/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благоприятного моральн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 xml:space="preserve">ческого климата в коллективе, п</w:t>
      </w:r>
      <w:r>
        <w:rPr>
          <w:rFonts w:ascii="Times New Roman" w:hAnsi="Times New Roman" w:cs="Times New Roman"/>
          <w:sz w:val="28"/>
          <w:szCs w:val="28"/>
        </w:rPr>
        <w:t xml:space="preserve">роведение мероприятий с участием членов коллектива, решение трудовых споров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</w:t>
      </w:r>
      <w:r>
        <w:rPr>
          <w:rFonts w:ascii="Times New Roman" w:hAnsi="Times New Roman" w:cs="Times New Roman"/>
          <w:sz w:val="28"/>
          <w:szCs w:val="28"/>
        </w:rPr>
        <w:t xml:space="preserve">лектив нашей школы состоит из 2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имеют 1человек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специальное – 1 человек</w:t>
      </w:r>
      <w:r>
        <w:rPr>
          <w:rFonts w:ascii="Times New Roman" w:hAnsi="Times New Roman" w:cs="Times New Roman"/>
          <w:sz w:val="28"/>
          <w:szCs w:val="28"/>
        </w:rPr>
        <w:t xml:space="preserve">.   В школе работают квалифицированные педагоги.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Формирование благоприятного морально-психологического климата в коллективе обеспечивается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путем проведения мероприятий с участием педагогического коллектива. Реализуется проект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«Культпоход круглый год» в рамках которого педагогический коллектив школы знакомится с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достопримечательностями и культурным наследи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- 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Стальского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района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ar-SA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основании анализа курсовой подготовки педагогических кадров ежегодно разрабатывается график повышения квалификации и заявки на курсовую подготовку</w:t>
      </w:r>
      <w:r>
        <w:rPr>
          <w:sz w:val="28"/>
          <w:szCs w:val="28"/>
        </w:rPr>
        <w:t xml:space="preserve"> в ГБОУ ДПО Д</w:t>
      </w:r>
      <w:r>
        <w:rPr>
          <w:sz w:val="28"/>
          <w:szCs w:val="28"/>
        </w:rPr>
        <w:t xml:space="preserve">ИРО</w:t>
      </w:r>
      <w:r>
        <w:rPr>
          <w:sz w:val="28"/>
          <w:szCs w:val="28"/>
        </w:rPr>
        <w:t xml:space="preserve">. Кроме этого педагогические работники повышают квалификацию в рамках проблемных семинаров и курсов повышения квалификации</w:t>
      </w:r>
      <w:r>
        <w:rPr>
          <w:sz w:val="28"/>
          <w:szCs w:val="28"/>
        </w:rPr>
        <w:t xml:space="preserve">, дистанционно обучаясь в учебных центрах РФ.</w:t>
      </w:r>
      <w:r>
        <w:rPr>
          <w:sz w:val="28"/>
          <w:szCs w:val="28"/>
        </w:rPr>
        <w:t xml:space="preserve">  На данный момент учителя все прошли курсы повышения.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протяжении последних трех </w:t>
      </w:r>
      <w:r>
        <w:rPr>
          <w:sz w:val="28"/>
          <w:szCs w:val="28"/>
        </w:rPr>
        <w:t xml:space="preserve">лет ежегодно проводятся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 xml:space="preserve">ые отчеты директора, на которые приглашаются весь педагогический коллектив, сотрудники </w:t>
      </w:r>
      <w:r>
        <w:rPr>
          <w:sz w:val="28"/>
          <w:szCs w:val="28"/>
        </w:rPr>
        <w:t xml:space="preserve">школы</w:t>
      </w:r>
      <w:r>
        <w:rPr>
          <w:sz w:val="28"/>
          <w:szCs w:val="28"/>
        </w:rPr>
        <w:t xml:space="preserve">, родительский комитет и представители </w:t>
      </w:r>
      <w:r>
        <w:rPr>
          <w:sz w:val="28"/>
          <w:szCs w:val="28"/>
        </w:rPr>
        <w:t xml:space="preserve">ученического</w:t>
      </w:r>
      <w:r>
        <w:rPr>
          <w:sz w:val="28"/>
          <w:szCs w:val="28"/>
        </w:rPr>
        <w:t xml:space="preserve"> самоуправления.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36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сети Интернет функционирует официальный сайт </w:t>
      </w:r>
      <w:r>
        <w:rPr>
          <w:sz w:val="28"/>
          <w:szCs w:val="28"/>
        </w:rPr>
        <w:t xml:space="preserve">школы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размещении информации н</w:t>
      </w:r>
      <w:r>
        <w:rPr>
          <w:sz w:val="28"/>
          <w:szCs w:val="28"/>
        </w:rPr>
        <w:t xml:space="preserve">а сайте </w:t>
      </w:r>
      <w:r>
        <w:rPr>
          <w:sz w:val="28"/>
          <w:szCs w:val="28"/>
        </w:rPr>
        <w:t xml:space="preserve">школа</w:t>
      </w:r>
      <w:r>
        <w:rPr>
          <w:sz w:val="28"/>
          <w:szCs w:val="28"/>
        </w:rPr>
        <w:t xml:space="preserve"> руководствуется: </w:t>
      </w:r>
      <w:r>
        <w:rPr>
          <w:sz w:val="28"/>
          <w:szCs w:val="28"/>
        </w:rPr>
        <w:t xml:space="preserve">постановлением Правительства РФ от 10.07.2013 </w:t>
      </w:r>
      <w:r>
        <w:rPr>
          <w:sz w:val="28"/>
          <w:szCs w:val="28"/>
          <w:lang w:val="en-US" w:eastAsia="en-US" w:bidi="en-US"/>
        </w:rPr>
        <w:t xml:space="preserve">N</w:t>
      </w:r>
      <w:r>
        <w:rPr>
          <w:sz w:val="28"/>
          <w:szCs w:val="28"/>
        </w:rPr>
        <w:t xml:space="preserve">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 - приказом </w:t>
      </w:r>
      <w:r>
        <w:rPr>
          <w:sz w:val="28"/>
          <w:szCs w:val="28"/>
        </w:rPr>
        <w:t xml:space="preserve">Рособрнадзора</w:t>
      </w:r>
      <w:r>
        <w:rPr>
          <w:sz w:val="28"/>
          <w:szCs w:val="28"/>
        </w:rPr>
        <w:t xml:space="preserve"> от 29.05.2014 </w:t>
      </w:r>
      <w:r>
        <w:rPr>
          <w:sz w:val="28"/>
          <w:szCs w:val="28"/>
          <w:lang w:val="en-US" w:eastAsia="en-US" w:bidi="en-US"/>
        </w:rPr>
        <w:t xml:space="preserve">N</w:t>
      </w:r>
      <w:r>
        <w:rPr>
          <w:sz w:val="28"/>
          <w:szCs w:val="28"/>
        </w:rPr>
        <w:t xml:space="preserve">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4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информационной открытости также достигается через размещение информации на школьных стендах.</w:t>
      </w:r>
      <w:r>
        <w:rPr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обучающихся </w:t>
      </w:r>
      <w:r>
        <w:rPr>
          <w:sz w:val="28"/>
          <w:szCs w:val="28"/>
        </w:rPr>
        <w:t xml:space="preserve">школы</w:t>
      </w:r>
      <w:r>
        <w:rPr>
          <w:sz w:val="28"/>
          <w:szCs w:val="28"/>
        </w:rPr>
        <w:t xml:space="preserve"> строится на следующих формах взаимодействия: обще</w:t>
      </w:r>
      <w:r>
        <w:rPr>
          <w:sz w:val="28"/>
          <w:szCs w:val="28"/>
        </w:rPr>
        <w:t xml:space="preserve">школьное</w:t>
      </w:r>
      <w:r>
        <w:rPr>
          <w:sz w:val="28"/>
          <w:szCs w:val="28"/>
        </w:rPr>
        <w:t xml:space="preserve"> родительское собрание, классное родительское собрание, индивидуальная работа с родителями, заседания об</w:t>
      </w:r>
      <w:r>
        <w:rPr>
          <w:sz w:val="28"/>
          <w:szCs w:val="28"/>
        </w:rPr>
        <w:t xml:space="preserve">щешкольного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родительского комитета.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</w:t>
      </w:r>
      <w:r>
        <w:rPr>
          <w:sz w:val="28"/>
          <w:szCs w:val="28"/>
        </w:rPr>
        <w:t xml:space="preserve"> поддерживает тесную связь со средствами массовой информации.</w:t>
      </w:r>
      <w:bookmarkStart w:id="2" w:name="bookmark4"/>
      <w:r/>
      <w:bookmarkEnd w:id="2"/>
      <w:r>
        <w:rPr>
          <w:sz w:val="28"/>
          <w:szCs w:val="28"/>
        </w:rPr>
      </w:r>
    </w:p>
    <w:p>
      <w:pPr>
        <w:pStyle w:val="719"/>
        <w:ind w:firstLine="0"/>
        <w:jc w:val="left"/>
        <w:spacing w:after="267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Для повышения социального статуса и профессионализма педагогических работников, активизации работы педагогов по</w:t>
      </w:r>
      <w:r>
        <w:rPr>
          <w:sz w:val="28"/>
          <w:szCs w:val="28"/>
        </w:rPr>
        <w:t xml:space="preserve"> совершенствованию традиционных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инновационных форм,</w:t>
      </w:r>
      <w:r>
        <w:rPr>
          <w:sz w:val="28"/>
          <w:szCs w:val="28"/>
        </w:rPr>
        <w:t xml:space="preserve"> и методов организации и проведения урока, и внеурочных мероприятий в</w:t>
      </w:r>
      <w:r>
        <w:rPr>
          <w:sz w:val="28"/>
          <w:szCs w:val="28"/>
        </w:rPr>
        <w:t xml:space="preserve"> школе ежего</w:t>
      </w:r>
      <w:r>
        <w:rPr>
          <w:sz w:val="28"/>
          <w:szCs w:val="28"/>
        </w:rPr>
        <w:t xml:space="preserve">дно проводятся различные конкурсы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методические недели.</w:t>
      </w:r>
      <w:r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 xml:space="preserve"> делятся</w:t>
      </w:r>
      <w:r>
        <w:rPr>
          <w:sz w:val="28"/>
          <w:szCs w:val="28"/>
        </w:rPr>
        <w:t xml:space="preserve"> с коллегам</w:t>
      </w:r>
      <w:r>
        <w:rPr>
          <w:sz w:val="28"/>
          <w:szCs w:val="28"/>
        </w:rPr>
        <w:t xml:space="preserve">и опытом своей работы, проводят</w:t>
      </w:r>
      <w:r>
        <w:rPr>
          <w:sz w:val="28"/>
          <w:szCs w:val="28"/>
        </w:rPr>
        <w:t xml:space="preserve"> открытые уроки и мероприятия, дебаты, мастер-классы, презентацию учебных проектов и внеурочной работы, классные часы. По итогам</w:t>
      </w:r>
      <w:r>
        <w:rPr>
          <w:sz w:val="28"/>
          <w:szCs w:val="28"/>
        </w:rPr>
        <w:t xml:space="preserve"> создаются методические копилки </w:t>
      </w:r>
      <w:r>
        <w:rPr>
          <w:sz w:val="28"/>
          <w:szCs w:val="28"/>
        </w:rPr>
        <w:t xml:space="preserve">материалов меропр</w:t>
      </w:r>
      <w:r>
        <w:rPr>
          <w:sz w:val="28"/>
          <w:szCs w:val="28"/>
        </w:rPr>
        <w:t xml:space="preserve">иятий.</w:t>
      </w:r>
      <w:r>
        <w:rPr>
          <w:sz w:val="28"/>
          <w:szCs w:val="28"/>
        </w:rPr>
        <w:t xml:space="preserve"> Участвуют учителя школы и в муниципальных конкурсах педагогического маст</w:t>
      </w:r>
      <w:r>
        <w:rPr>
          <w:sz w:val="28"/>
          <w:szCs w:val="28"/>
        </w:rPr>
        <w:t xml:space="preserve">ерства.</w:t>
      </w:r>
      <w:r>
        <w:rPr>
          <w:sz w:val="28"/>
          <w:szCs w:val="28"/>
        </w:rPr>
      </w:r>
    </w:p>
    <w:p>
      <w:pPr>
        <w:ind w:firstLine="480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образовательного процесса зависит от уровня и состояния материально- технической базы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32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>
        <w:tblPrEx/>
        <w:trPr/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ind w:left="284" w:firstLine="4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расположена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типовом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здании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ind w:left="284" w:firstLine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постройки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442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1934г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ind w:left="284" w:firstLine="4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auto" w:fill="auto"/>
            <w:tcW w:w="4429" w:type="dxa"/>
            <w:textDirection w:val="lrTb"/>
            <w:noWrap w:val="false"/>
          </w:tcPr>
          <w:p>
            <w:pPr>
              <w:ind w:left="284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iCs/>
                <w:position w:val="-4"/>
                <w:sz w:val="28"/>
                <w:szCs w:val="28"/>
                <w:lang w:bidi="ru-RU"/>
              </w:rPr>
              <w:t xml:space="preserve">120м2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ind w:left="284" w:firstLine="4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на здание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shd w:val="clear" w:color="auto" w:fill="auto"/>
            <w:tcW w:w="4429" w:type="dxa"/>
            <w:textDirection w:val="lrTb"/>
            <w:noWrap w:val="false"/>
          </w:tcPr>
          <w:p>
            <w:pPr>
              <w:ind w:left="284" w:firstLine="4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управление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ind w:firstLine="338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</w:t>
      </w:r>
      <w:r>
        <w:rPr>
          <w:rFonts w:ascii="Times New Roman" w:hAnsi="Times New Roman" w:cs="Times New Roman"/>
          <w:sz w:val="28"/>
          <w:szCs w:val="28"/>
        </w:rPr>
        <w:t xml:space="preserve">коле имеются:      1</w:t>
      </w:r>
      <w:r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 xml:space="preserve">,  1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нтер,</w:t>
      </w:r>
      <w:r>
        <w:rPr>
          <w:rFonts w:ascii="Times New Roman" w:hAnsi="Times New Roman" w:cs="Times New Roman"/>
          <w:sz w:val="28"/>
          <w:szCs w:val="28"/>
        </w:rPr>
        <w:t xml:space="preserve"> Работает школьный сайт.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 в школе много: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нет медкабинета и нет медработника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школа в аварийном состоянии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нет спортзала.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пищеблок арендо</w:t>
      </w:r>
      <w:r>
        <w:rPr>
          <w:rFonts w:ascii="Times New Roman" w:hAnsi="Times New Roman" w:cs="Times New Roman"/>
          <w:sz w:val="28"/>
          <w:szCs w:val="28"/>
        </w:rPr>
        <w:t xml:space="preserve">ванный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создать все эти условия  для учителей  и учащихся моей школы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9"/>
        <w:ind w:left="1160" w:right="180" w:firstLine="0"/>
        <w:jc w:val="both"/>
        <w:spacing w:after="236"/>
        <w:shd w:val="clear" w:color="auto" w:fill="auto"/>
      </w:pPr>
      <w:r/>
      <w:r/>
    </w:p>
    <w:sectPr>
      <w:footnotePr/>
      <w:endnotePr/>
      <w:type w:val="continuous"/>
      <w:pgSz w:w="11900" w:h="16840" w:orient="portrait"/>
      <w:pgMar w:top="1159" w:right="641" w:bottom="993" w:left="1276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i w:val="0"/>
        <w:iCs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018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isLgl w:val="false"/>
      <w:suff w:val="tab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2016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isLgl w:val="false"/>
      <w:suff w:val="tab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16"/>
  </w:num>
  <w:num w:numId="14">
    <w:abstractNumId w:val="5"/>
  </w:num>
  <w:num w:numId="15">
    <w:abstractNumId w:val="20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25"/>
    <w:uiPriority w:val="99"/>
  </w:style>
  <w:style w:type="character" w:styleId="45">
    <w:name w:val="Footer Char"/>
    <w:basedOn w:val="696"/>
    <w:link w:val="727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rPr>
      <w:color w:val="000000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>
    <w:name w:val="Hyperlink"/>
    <w:basedOn w:val="696"/>
    <w:rPr>
      <w:color w:val="0066cc"/>
      <w:u w:val="single"/>
    </w:rPr>
  </w:style>
  <w:style w:type="character" w:styleId="700" w:customStyle="1">
    <w:name w:val="Основной текст (2)_"/>
    <w:basedOn w:val="696"/>
    <w:link w:val="71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01" w:customStyle="1">
    <w:name w:val="Колонтитул_"/>
    <w:basedOn w:val="696"/>
    <w:link w:val="72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702" w:customStyle="1">
    <w:name w:val="Колонтитул"/>
    <w:basedOn w:val="70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703" w:customStyle="1">
    <w:name w:val="Основной текст (2)"/>
    <w:basedOn w:val="70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704" w:customStyle="1">
    <w:name w:val="Основной текст (3)_"/>
    <w:basedOn w:val="696"/>
    <w:link w:val="72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val="none"/>
    </w:rPr>
  </w:style>
  <w:style w:type="character" w:styleId="705" w:customStyle="1">
    <w:name w:val="Основной текст (3) + Не курсив"/>
    <w:basedOn w:val="704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06" w:customStyle="1">
    <w:name w:val="Основной текст (2) + Курсив"/>
    <w:basedOn w:val="70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07" w:customStyle="1">
    <w:name w:val="Заголовок №1_"/>
    <w:basedOn w:val="696"/>
    <w:link w:val="72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08" w:customStyle="1">
    <w:name w:val="Основной текст (4)_"/>
    <w:basedOn w:val="696"/>
    <w:link w:val="7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09" w:customStyle="1">
    <w:name w:val="Основной текст (2) + Полужирный"/>
    <w:basedOn w:val="70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styleId="710" w:customStyle="1">
    <w:name w:val="Основной текст (4) + Не полужирный"/>
    <w:basedOn w:val="70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11" w:customStyle="1">
    <w:name w:val="Основной текст (2)"/>
    <w:basedOn w:val="70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12" w:customStyle="1">
    <w:name w:val="Основной текст (2) + Полужирный"/>
    <w:basedOn w:val="70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13" w:customStyle="1">
    <w:name w:val="Основной текст (2) + Курсив"/>
    <w:basedOn w:val="70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714" w:customStyle="1">
    <w:name w:val="Основной текст (2) Exact"/>
    <w:basedOn w:val="69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15" w:customStyle="1">
    <w:name w:val="Основной текст (2) + Курсив Exact"/>
    <w:basedOn w:val="70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16" w:customStyle="1">
    <w:name w:val="Основной текст (5) Exact"/>
    <w:basedOn w:val="696"/>
    <w:link w:val="724"/>
    <w:rPr>
      <w:rFonts w:ascii="Times New Roman" w:hAnsi="Times New Roman" w:eastAsia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styleId="717" w:customStyle="1">
    <w:name w:val="Основной текст (5) Exact"/>
    <w:basedOn w:val="71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  <w:style w:type="character" w:styleId="718" w:customStyle="1">
    <w:name w:val="Основной текст (3) Exact"/>
    <w:basedOn w:val="69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val="none"/>
    </w:rPr>
  </w:style>
  <w:style w:type="paragraph" w:styleId="719" w:customStyle="1">
    <w:name w:val="Основной текст (2)"/>
    <w:basedOn w:val="695"/>
    <w:link w:val="700"/>
    <w:pPr>
      <w:ind w:hanging="500"/>
      <w:jc w:val="center"/>
      <w:spacing w:line="274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720" w:customStyle="1">
    <w:name w:val="Колонтитул"/>
    <w:basedOn w:val="695"/>
    <w:link w:val="701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721" w:customStyle="1">
    <w:name w:val="Основной текст (3)"/>
    <w:basedOn w:val="695"/>
    <w:link w:val="704"/>
    <w:pPr>
      <w:ind w:hanging="500"/>
      <w:jc w:val="both"/>
      <w:spacing w:line="274" w:lineRule="exact"/>
      <w:shd w:val="clear" w:color="auto" w:fill="ffffff"/>
    </w:pPr>
    <w:rPr>
      <w:rFonts w:ascii="Times New Roman" w:hAnsi="Times New Roman" w:eastAsia="Times New Roman" w:cs="Times New Roman"/>
      <w:i/>
      <w:iCs/>
    </w:rPr>
  </w:style>
  <w:style w:type="paragraph" w:styleId="722" w:customStyle="1">
    <w:name w:val="Заголовок №1"/>
    <w:basedOn w:val="695"/>
    <w:link w:val="707"/>
    <w:pPr>
      <w:jc w:val="both"/>
      <w:spacing w:before="360" w:line="274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</w:rPr>
  </w:style>
  <w:style w:type="paragraph" w:styleId="723" w:customStyle="1">
    <w:name w:val="Основной текст (4)"/>
    <w:basedOn w:val="695"/>
    <w:link w:val="708"/>
    <w:pPr>
      <w:jc w:val="both"/>
      <w:spacing w:after="240" w:line="274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  <w:style w:type="paragraph" w:styleId="724" w:customStyle="1">
    <w:name w:val="Основной текст (5)"/>
    <w:basedOn w:val="695"/>
    <w:link w:val="71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30"/>
      <w:szCs w:val="30"/>
    </w:rPr>
  </w:style>
  <w:style w:type="paragraph" w:styleId="725">
    <w:name w:val="Header"/>
    <w:basedOn w:val="695"/>
    <w:link w:val="7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6" w:customStyle="1">
    <w:name w:val="Верхний колонтитул Знак"/>
    <w:basedOn w:val="696"/>
    <w:link w:val="725"/>
    <w:uiPriority w:val="99"/>
    <w:rPr>
      <w:color w:val="000000"/>
    </w:rPr>
  </w:style>
  <w:style w:type="paragraph" w:styleId="727">
    <w:name w:val="Footer"/>
    <w:basedOn w:val="695"/>
    <w:link w:val="7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8" w:customStyle="1">
    <w:name w:val="Нижний колонтитул Знак"/>
    <w:basedOn w:val="696"/>
    <w:link w:val="727"/>
    <w:uiPriority w:val="99"/>
    <w:rPr>
      <w:color w:val="000000"/>
    </w:rPr>
  </w:style>
  <w:style w:type="paragraph" w:styleId="729">
    <w:name w:val="List Paragraph"/>
    <w:basedOn w:val="695"/>
    <w:uiPriority w:val="34"/>
    <w:qFormat/>
    <w:pPr>
      <w:contextualSpacing/>
      <w:ind w:left="720"/>
    </w:pPr>
  </w:style>
  <w:style w:type="paragraph" w:styleId="730">
    <w:name w:val="Balloon Text"/>
    <w:basedOn w:val="695"/>
    <w:link w:val="7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31" w:customStyle="1">
    <w:name w:val="Текст выноски Знак"/>
    <w:basedOn w:val="696"/>
    <w:link w:val="730"/>
    <w:uiPriority w:val="99"/>
    <w:semiHidden/>
    <w:rPr>
      <w:rFonts w:ascii="Segoe UI" w:hAnsi="Segoe UI" w:cs="Segoe UI"/>
      <w:color w:val="000000"/>
      <w:sz w:val="18"/>
      <w:szCs w:val="18"/>
    </w:rPr>
  </w:style>
  <w:style w:type="table" w:styleId="732">
    <w:name w:val="Table Grid"/>
    <w:basedOn w:val="697"/>
    <w:uiPriority w:val="59"/>
    <w:pPr>
      <w:widowControl/>
    </w:pPr>
    <w:rPr>
      <w:rFonts w:asciiTheme="minorHAnsi" w:hAnsiTheme="minorHAnsi" w:eastAsiaTheme="minorEastAsia" w:cstheme="minorBidi"/>
      <w:sz w:val="22"/>
      <w:szCs w:val="22"/>
      <w:lang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33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734" w:customStyle="1">
    <w:name w:val="Font Style18"/>
    <w:uiPriority w:val="99"/>
    <w:rPr>
      <w:rFonts w:ascii="Times New Roman" w:hAnsi="Times New Roman" w:cs="Times New Roman"/>
      <w:sz w:val="22"/>
      <w:szCs w:val="22"/>
    </w:rPr>
  </w:style>
  <w:style w:type="paragraph" w:styleId="735" w:customStyle="1">
    <w:name w:val="Default"/>
    <w:pPr>
      <w:widowControl/>
    </w:pPr>
    <w:rPr>
      <w:rFonts w:ascii="Times New Roman" w:hAnsi="Times New Roman" w:eastAsia="Times New Roman" w:cs="Times New Roman"/>
      <w:color w:val="000000"/>
      <w:lang w:bidi="ar-SA"/>
    </w:rPr>
  </w:style>
  <w:style w:type="paragraph" w:styleId="736" w:customStyle="1">
    <w:name w:val="p4"/>
    <w:basedOn w:val="695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C13C-467C-4BB0-92BF-7CB0015E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Назим Дженетханов</cp:lastModifiedBy>
  <cp:revision>50</cp:revision>
  <dcterms:created xsi:type="dcterms:W3CDTF">2021-11-16T13:22:00Z</dcterms:created>
  <dcterms:modified xsi:type="dcterms:W3CDTF">2024-12-04T09:50:38Z</dcterms:modified>
</cp:coreProperties>
</file>